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76B948" w14:textId="77777777" w:rsidR="00A92ECF" w:rsidRDefault="00801959">
      <w:r>
        <w:rPr>
          <w:rFonts w:ascii="Arial" w:hAnsi="Arial" w:cs="Arial"/>
          <w:b/>
          <w:noProof/>
          <w:color w:val="3B3B3B"/>
          <w:sz w:val="28"/>
          <w:szCs w:val="28"/>
        </w:rPr>
        <w:drawing>
          <wp:inline distT="0" distB="0" distL="0" distR="0" wp14:anchorId="08CC8F6E" wp14:editId="2AA7128E">
            <wp:extent cx="808844" cy="571500"/>
            <wp:effectExtent l="0" t="0" r="4445" b="0"/>
            <wp:docPr id="7" name="Picture 7" descr="Macintosh HD:Users:Janpage:Desktop:Logos:LOGO LE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Janpage:Desktop:Logos:LOGO LE copy.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08857" cy="571509"/>
                    </a:xfrm>
                    <a:prstGeom prst="rect">
                      <a:avLst/>
                    </a:prstGeom>
                    <a:noFill/>
                    <a:ln>
                      <a:noFill/>
                    </a:ln>
                  </pic:spPr>
                </pic:pic>
              </a:graphicData>
            </a:graphic>
          </wp:inline>
        </w:drawing>
      </w:r>
    </w:p>
    <w:p w14:paraId="65AEC19E" w14:textId="77777777" w:rsidR="00A92ECF" w:rsidRDefault="00A92ECF"/>
    <w:p w14:paraId="7C46A8A8" w14:textId="77777777" w:rsidR="00A92ECF" w:rsidRDefault="00A92ECF"/>
    <w:p w14:paraId="3DC12DAB" w14:textId="77777777" w:rsidR="00A92ECF" w:rsidRDefault="00A92ECF" w:rsidP="00A92ECF"/>
    <w:p w14:paraId="3701BDAE" w14:textId="77777777" w:rsidR="00A92ECF" w:rsidRDefault="00A92ECF" w:rsidP="00A92ECF">
      <w:pPr>
        <w:rPr>
          <w:rFonts w:ascii="Arial" w:hAnsi="Arial"/>
          <w:b/>
          <w:sz w:val="28"/>
          <w:szCs w:val="28"/>
        </w:rPr>
      </w:pPr>
      <w:r>
        <w:rPr>
          <w:rFonts w:ascii="Arial" w:hAnsi="Arial"/>
          <w:b/>
          <w:sz w:val="28"/>
          <w:szCs w:val="28"/>
        </w:rPr>
        <w:t>PART 3</w:t>
      </w:r>
      <w:r w:rsidRPr="008E19BF">
        <w:rPr>
          <w:rFonts w:ascii="Arial" w:hAnsi="Arial"/>
          <w:b/>
          <w:sz w:val="28"/>
          <w:szCs w:val="28"/>
        </w:rPr>
        <w:t>: Coaching models</w:t>
      </w:r>
    </w:p>
    <w:p w14:paraId="58D69DC4" w14:textId="77777777" w:rsidR="00A92ECF" w:rsidRDefault="00A92ECF" w:rsidP="00A92ECF">
      <w:pPr>
        <w:rPr>
          <w:rFonts w:ascii="Arial" w:hAnsi="Arial"/>
          <w:b/>
          <w:sz w:val="28"/>
          <w:szCs w:val="28"/>
        </w:rPr>
      </w:pPr>
    </w:p>
    <w:p w14:paraId="3C6F5513" w14:textId="106436F7" w:rsidR="00A92ECF" w:rsidRDefault="00945258" w:rsidP="00A92ECF">
      <w:pPr>
        <w:rPr>
          <w:rFonts w:ascii="Arial" w:hAnsi="Arial"/>
          <w:b/>
          <w:sz w:val="28"/>
          <w:szCs w:val="28"/>
        </w:rPr>
      </w:pPr>
      <w:r>
        <w:rPr>
          <w:rFonts w:ascii="Arial" w:hAnsi="Arial"/>
          <w:b/>
          <w:sz w:val="28"/>
          <w:szCs w:val="28"/>
        </w:rPr>
        <w:t>4</w:t>
      </w:r>
      <w:r w:rsidR="00A92ECF">
        <w:rPr>
          <w:rFonts w:ascii="Arial" w:hAnsi="Arial"/>
          <w:b/>
          <w:sz w:val="28"/>
          <w:szCs w:val="28"/>
        </w:rPr>
        <w:t xml:space="preserve">: </w:t>
      </w:r>
      <w:r>
        <w:rPr>
          <w:rFonts w:ascii="Arial" w:hAnsi="Arial"/>
          <w:b/>
          <w:sz w:val="28"/>
          <w:szCs w:val="28"/>
        </w:rPr>
        <w:t>Time Management Matrix</w:t>
      </w:r>
      <w:r w:rsidR="00A92ECF">
        <w:rPr>
          <w:rFonts w:ascii="Arial" w:hAnsi="Arial"/>
          <w:b/>
          <w:sz w:val="28"/>
          <w:szCs w:val="28"/>
        </w:rPr>
        <w:t xml:space="preserve"> (</w:t>
      </w:r>
      <w:r>
        <w:rPr>
          <w:rFonts w:ascii="Arial" w:hAnsi="Arial"/>
          <w:b/>
          <w:sz w:val="28"/>
          <w:szCs w:val="28"/>
        </w:rPr>
        <w:t>Stephen Covey</w:t>
      </w:r>
      <w:r w:rsidR="00A92ECF">
        <w:rPr>
          <w:rFonts w:ascii="Arial" w:hAnsi="Arial"/>
          <w:b/>
          <w:sz w:val="28"/>
          <w:szCs w:val="28"/>
        </w:rPr>
        <w:t>)</w:t>
      </w:r>
    </w:p>
    <w:p w14:paraId="78AEA325" w14:textId="77777777" w:rsidR="00A81A4A" w:rsidRDefault="00A81A4A" w:rsidP="00A92ECF">
      <w:pPr>
        <w:rPr>
          <w:rFonts w:ascii="Arial" w:hAnsi="Arial"/>
          <w:b/>
          <w:sz w:val="28"/>
          <w:szCs w:val="28"/>
        </w:rPr>
      </w:pPr>
    </w:p>
    <w:p w14:paraId="5EB5AD37" w14:textId="3F13D5FE" w:rsidR="00A81A4A" w:rsidRDefault="00A81A4A" w:rsidP="00A92ECF">
      <w:pPr>
        <w:rPr>
          <w:rFonts w:ascii="Arial" w:hAnsi="Arial"/>
          <w:sz w:val="22"/>
          <w:szCs w:val="22"/>
        </w:rPr>
      </w:pPr>
      <w:r w:rsidRPr="00A81A4A">
        <w:rPr>
          <w:rFonts w:ascii="Arial" w:hAnsi="Arial"/>
          <w:sz w:val="22"/>
          <w:szCs w:val="22"/>
        </w:rPr>
        <w:t>Habit 3: Put First things First, from Stephen Covey’s book “The 7 Habits of Highly Effective People”</w:t>
      </w:r>
      <w:r>
        <w:rPr>
          <w:rFonts w:ascii="Arial" w:hAnsi="Arial"/>
          <w:sz w:val="22"/>
          <w:szCs w:val="22"/>
        </w:rPr>
        <w:t xml:space="preserve"> details this time management model; persuasively putting forward the idea that it’s not that we don’t have enough time, but we do not spend time </w:t>
      </w:r>
      <w:proofErr w:type="spellStart"/>
      <w:r>
        <w:rPr>
          <w:rFonts w:ascii="Arial" w:hAnsi="Arial"/>
          <w:sz w:val="22"/>
          <w:szCs w:val="22"/>
        </w:rPr>
        <w:t>prioritising</w:t>
      </w:r>
      <w:proofErr w:type="spellEnd"/>
      <w:r>
        <w:rPr>
          <w:rFonts w:ascii="Arial" w:hAnsi="Arial"/>
          <w:sz w:val="22"/>
          <w:szCs w:val="22"/>
        </w:rPr>
        <w:t xml:space="preserve"> what matters most. What is it that is (quadrant 1) both urgent and important? </w:t>
      </w:r>
    </w:p>
    <w:p w14:paraId="2F21CF20" w14:textId="77777777" w:rsidR="00A81A4A" w:rsidRDefault="00A81A4A" w:rsidP="00A92ECF">
      <w:pPr>
        <w:rPr>
          <w:rFonts w:ascii="Arial" w:hAnsi="Arial"/>
          <w:sz w:val="22"/>
          <w:szCs w:val="22"/>
        </w:rPr>
      </w:pPr>
    </w:p>
    <w:p w14:paraId="05C1ED2C" w14:textId="6BD1E667" w:rsidR="00A81A4A" w:rsidRDefault="00A81A4A" w:rsidP="00A92ECF">
      <w:pPr>
        <w:rPr>
          <w:rFonts w:ascii="Arial" w:hAnsi="Arial"/>
          <w:sz w:val="22"/>
          <w:szCs w:val="22"/>
        </w:rPr>
      </w:pPr>
      <w:r>
        <w:rPr>
          <w:rFonts w:ascii="Arial" w:hAnsi="Arial"/>
          <w:sz w:val="22"/>
          <w:szCs w:val="22"/>
        </w:rPr>
        <w:t>In a school this might include a fire breaking out, a safeguardi</w:t>
      </w:r>
      <w:r w:rsidR="005B476A">
        <w:rPr>
          <w:rFonts w:ascii="Arial" w:hAnsi="Arial"/>
          <w:sz w:val="22"/>
          <w:szCs w:val="22"/>
        </w:rPr>
        <w:t>ng incident or unexpected ‘news</w:t>
      </w:r>
      <w:r>
        <w:rPr>
          <w:rFonts w:ascii="Arial" w:hAnsi="Arial"/>
          <w:sz w:val="22"/>
          <w:szCs w:val="22"/>
        </w:rPr>
        <w:t>’</w:t>
      </w:r>
      <w:r w:rsidR="005B476A">
        <w:rPr>
          <w:rFonts w:ascii="Arial" w:hAnsi="Arial"/>
          <w:sz w:val="22"/>
          <w:szCs w:val="22"/>
        </w:rPr>
        <w:t xml:space="preserve"> </w:t>
      </w:r>
      <w:proofErr w:type="spellStart"/>
      <w:r w:rsidR="005B476A">
        <w:rPr>
          <w:rFonts w:ascii="Arial" w:hAnsi="Arial"/>
          <w:sz w:val="22"/>
          <w:szCs w:val="22"/>
        </w:rPr>
        <w:t>ie</w:t>
      </w:r>
      <w:proofErr w:type="spellEnd"/>
      <w:r w:rsidR="005B476A">
        <w:rPr>
          <w:rFonts w:ascii="Arial" w:hAnsi="Arial"/>
          <w:sz w:val="22"/>
          <w:szCs w:val="22"/>
        </w:rPr>
        <w:t xml:space="preserve"> a child goes missing, or a teacher becomes ill, which leads to the need for an instant action. The </w:t>
      </w:r>
      <w:proofErr w:type="spellStart"/>
      <w:r w:rsidR="005B476A">
        <w:rPr>
          <w:rFonts w:ascii="Arial" w:hAnsi="Arial"/>
          <w:sz w:val="22"/>
          <w:szCs w:val="22"/>
        </w:rPr>
        <w:t>Ofsted</w:t>
      </w:r>
      <w:proofErr w:type="spellEnd"/>
      <w:r w:rsidR="005B476A">
        <w:rPr>
          <w:rFonts w:ascii="Arial" w:hAnsi="Arial"/>
          <w:sz w:val="22"/>
          <w:szCs w:val="22"/>
        </w:rPr>
        <w:t xml:space="preserve"> phone call MAY come into this quadrant, although if yo</w:t>
      </w:r>
      <w:r w:rsidR="005A2E5F">
        <w:rPr>
          <w:rFonts w:ascii="Arial" w:hAnsi="Arial"/>
          <w:sz w:val="22"/>
          <w:szCs w:val="22"/>
        </w:rPr>
        <w:t>u are well prepared in advanced</w:t>
      </w:r>
      <w:r w:rsidR="005B476A">
        <w:rPr>
          <w:rFonts w:ascii="Arial" w:hAnsi="Arial"/>
          <w:sz w:val="22"/>
          <w:szCs w:val="22"/>
        </w:rPr>
        <w:t>, it will only be putting the show on which has been worked towards and therefore in quadrant 2!</w:t>
      </w:r>
    </w:p>
    <w:p w14:paraId="6BC76D11" w14:textId="77777777" w:rsidR="00A81A4A" w:rsidRDefault="00A81A4A" w:rsidP="00A92ECF">
      <w:pPr>
        <w:rPr>
          <w:rFonts w:ascii="Arial" w:hAnsi="Arial"/>
          <w:sz w:val="22"/>
          <w:szCs w:val="22"/>
        </w:rPr>
      </w:pPr>
    </w:p>
    <w:p w14:paraId="77054EAB" w14:textId="5E003FB5" w:rsidR="00A81A4A" w:rsidRDefault="00A81A4A" w:rsidP="00A92ECF">
      <w:pPr>
        <w:rPr>
          <w:rFonts w:ascii="Arial" w:hAnsi="Arial"/>
          <w:sz w:val="22"/>
          <w:szCs w:val="22"/>
        </w:rPr>
      </w:pPr>
      <w:r>
        <w:rPr>
          <w:rFonts w:ascii="Arial" w:hAnsi="Arial"/>
          <w:sz w:val="22"/>
          <w:szCs w:val="22"/>
        </w:rPr>
        <w:t xml:space="preserve">The reality is we </w:t>
      </w:r>
      <w:r w:rsidRPr="00A81A4A">
        <w:rPr>
          <w:rFonts w:ascii="Arial" w:hAnsi="Arial"/>
          <w:b/>
          <w:sz w:val="22"/>
          <w:szCs w:val="22"/>
        </w:rPr>
        <w:t xml:space="preserve">can </w:t>
      </w:r>
      <w:r>
        <w:rPr>
          <w:rFonts w:ascii="Arial" w:hAnsi="Arial"/>
          <w:sz w:val="22"/>
          <w:szCs w:val="22"/>
        </w:rPr>
        <w:t xml:space="preserve">spend the majority of our time working within this </w:t>
      </w:r>
      <w:proofErr w:type="gramStart"/>
      <w:r>
        <w:rPr>
          <w:rFonts w:ascii="Arial" w:hAnsi="Arial"/>
          <w:sz w:val="22"/>
          <w:szCs w:val="22"/>
        </w:rPr>
        <w:t>quadrant which</w:t>
      </w:r>
      <w:proofErr w:type="gramEnd"/>
      <w:r>
        <w:rPr>
          <w:rFonts w:ascii="Arial" w:hAnsi="Arial"/>
          <w:sz w:val="22"/>
          <w:szCs w:val="22"/>
        </w:rPr>
        <w:t xml:space="preserve"> leaves us depleted of energy and therefore exhausted and stressed. </w:t>
      </w:r>
    </w:p>
    <w:p w14:paraId="4A98F385" w14:textId="77777777" w:rsidR="00A81A4A" w:rsidRDefault="00A81A4A" w:rsidP="00A92ECF">
      <w:pPr>
        <w:rPr>
          <w:rFonts w:ascii="Arial" w:hAnsi="Arial"/>
          <w:sz w:val="22"/>
          <w:szCs w:val="22"/>
        </w:rPr>
      </w:pPr>
    </w:p>
    <w:p w14:paraId="68C31D51" w14:textId="7AE4581A" w:rsidR="00A81A4A" w:rsidRDefault="00A81A4A" w:rsidP="00A92ECF">
      <w:pPr>
        <w:rPr>
          <w:rFonts w:ascii="Arial" w:hAnsi="Arial"/>
          <w:sz w:val="22"/>
          <w:szCs w:val="22"/>
        </w:rPr>
      </w:pPr>
      <w:r>
        <w:rPr>
          <w:rFonts w:ascii="Arial" w:hAnsi="Arial"/>
          <w:sz w:val="22"/>
          <w:szCs w:val="22"/>
        </w:rPr>
        <w:t>Covey puts forward an alternative and that is to spend the majority of our working day on activities in quadrant 2, where we do things that are important but not urgent. Why not urgent? Because we have prepared for them or planned in time for them in advance! The recommendation is that 70% of time spent in this quadrant and this will result in a better work-life balance, leading to enhanced feelings of well being.</w:t>
      </w:r>
    </w:p>
    <w:p w14:paraId="7638014A" w14:textId="77777777" w:rsidR="005B476A" w:rsidRDefault="005B476A" w:rsidP="00A92ECF">
      <w:pPr>
        <w:rPr>
          <w:rFonts w:ascii="Arial" w:hAnsi="Arial"/>
          <w:sz w:val="22"/>
          <w:szCs w:val="22"/>
        </w:rPr>
      </w:pPr>
    </w:p>
    <w:p w14:paraId="5D967283" w14:textId="56EC4B10" w:rsidR="005B476A" w:rsidRDefault="005B476A" w:rsidP="00A92ECF">
      <w:pPr>
        <w:rPr>
          <w:rFonts w:ascii="Arial" w:hAnsi="Arial"/>
          <w:sz w:val="22"/>
          <w:szCs w:val="22"/>
        </w:rPr>
      </w:pPr>
      <w:r>
        <w:rPr>
          <w:rFonts w:ascii="Arial" w:hAnsi="Arial"/>
          <w:sz w:val="22"/>
          <w:szCs w:val="22"/>
        </w:rPr>
        <w:t>Collaborative planning, over the shoulder marking, peer reviews and moderation</w:t>
      </w:r>
      <w:r w:rsidR="0052023A">
        <w:rPr>
          <w:rFonts w:ascii="Arial" w:hAnsi="Arial"/>
          <w:sz w:val="22"/>
          <w:szCs w:val="22"/>
        </w:rPr>
        <w:t xml:space="preserve"> when planned out and timetabled will fit in quadrant 2, together with other important aspects of your working day and home life. Covey calls this “Putting the Big Rocks First” ensuring that aspects of your life that </w:t>
      </w:r>
      <w:proofErr w:type="gramStart"/>
      <w:r w:rsidR="0052023A">
        <w:rPr>
          <w:rFonts w:ascii="Arial" w:hAnsi="Arial"/>
          <w:sz w:val="22"/>
          <w:szCs w:val="22"/>
        </w:rPr>
        <w:t>matter are</w:t>
      </w:r>
      <w:proofErr w:type="gramEnd"/>
      <w:r w:rsidR="0052023A">
        <w:rPr>
          <w:rFonts w:ascii="Arial" w:hAnsi="Arial"/>
          <w:sz w:val="22"/>
          <w:szCs w:val="22"/>
        </w:rPr>
        <w:t xml:space="preserve"> given time.</w:t>
      </w:r>
    </w:p>
    <w:p w14:paraId="2FAE908D" w14:textId="77777777" w:rsidR="0052023A" w:rsidRDefault="0052023A" w:rsidP="00A92ECF">
      <w:pPr>
        <w:rPr>
          <w:rFonts w:ascii="Arial" w:hAnsi="Arial"/>
          <w:sz w:val="22"/>
          <w:szCs w:val="22"/>
        </w:rPr>
      </w:pPr>
    </w:p>
    <w:p w14:paraId="4208767C" w14:textId="30E24FBC" w:rsidR="0052023A" w:rsidRDefault="0052023A" w:rsidP="00A92ECF">
      <w:pPr>
        <w:rPr>
          <w:rFonts w:ascii="Arial" w:hAnsi="Arial"/>
          <w:sz w:val="22"/>
          <w:szCs w:val="22"/>
        </w:rPr>
      </w:pPr>
      <w:r>
        <w:rPr>
          <w:rFonts w:ascii="Arial" w:hAnsi="Arial"/>
          <w:sz w:val="22"/>
          <w:szCs w:val="22"/>
        </w:rPr>
        <w:t>Much of our time can be taken up with distractions, emails and/or messages pinging in, which you give immediate attention to; attending meetings that take up a big chunk of your day</w:t>
      </w:r>
      <w:r w:rsidR="001825CF">
        <w:rPr>
          <w:rFonts w:ascii="Arial" w:hAnsi="Arial"/>
          <w:sz w:val="22"/>
          <w:szCs w:val="22"/>
        </w:rPr>
        <w:t>, sometimes with no agenda or time frame</w:t>
      </w:r>
      <w:r>
        <w:rPr>
          <w:rFonts w:ascii="Arial" w:hAnsi="Arial"/>
          <w:sz w:val="22"/>
          <w:szCs w:val="22"/>
        </w:rPr>
        <w:t xml:space="preserve">, preventing quadrant 2 activities from taking place. </w:t>
      </w:r>
      <w:r w:rsidR="001825CF">
        <w:rPr>
          <w:rFonts w:ascii="Arial" w:hAnsi="Arial"/>
          <w:sz w:val="22"/>
          <w:szCs w:val="22"/>
        </w:rPr>
        <w:t xml:space="preserve">These fit into quadrant 3; sometimes these are enjoyable activities but maybe </w:t>
      </w:r>
      <w:r w:rsidR="0019448E">
        <w:rPr>
          <w:rFonts w:ascii="Arial" w:hAnsi="Arial"/>
          <w:sz w:val="22"/>
          <w:szCs w:val="22"/>
        </w:rPr>
        <w:t>chosen</w:t>
      </w:r>
      <w:r w:rsidR="001825CF">
        <w:rPr>
          <w:rFonts w:ascii="Arial" w:hAnsi="Arial"/>
          <w:sz w:val="22"/>
          <w:szCs w:val="22"/>
        </w:rPr>
        <w:t xml:space="preserve"> at the expense of </w:t>
      </w:r>
      <w:r w:rsidR="0019448E">
        <w:rPr>
          <w:rFonts w:ascii="Arial" w:hAnsi="Arial"/>
          <w:sz w:val="22"/>
          <w:szCs w:val="22"/>
        </w:rPr>
        <w:t xml:space="preserve">giving time to </w:t>
      </w:r>
      <w:r w:rsidR="001825CF">
        <w:rPr>
          <w:rFonts w:ascii="Arial" w:hAnsi="Arial"/>
          <w:sz w:val="22"/>
          <w:szCs w:val="22"/>
        </w:rPr>
        <w:t>what truly matters.</w:t>
      </w:r>
    </w:p>
    <w:p w14:paraId="1ACE2723" w14:textId="77777777" w:rsidR="001825CF" w:rsidRDefault="001825CF" w:rsidP="00A92ECF">
      <w:pPr>
        <w:rPr>
          <w:rFonts w:ascii="Arial" w:hAnsi="Arial"/>
          <w:sz w:val="22"/>
          <w:szCs w:val="22"/>
        </w:rPr>
      </w:pPr>
    </w:p>
    <w:p w14:paraId="71C01911" w14:textId="29CB55CC" w:rsidR="001825CF" w:rsidRDefault="001825CF" w:rsidP="00A92ECF">
      <w:pPr>
        <w:rPr>
          <w:rFonts w:ascii="Arial" w:hAnsi="Arial"/>
          <w:sz w:val="22"/>
          <w:szCs w:val="22"/>
        </w:rPr>
      </w:pPr>
      <w:r>
        <w:rPr>
          <w:rFonts w:ascii="Arial" w:hAnsi="Arial"/>
          <w:sz w:val="22"/>
          <w:szCs w:val="22"/>
        </w:rPr>
        <w:t xml:space="preserve">Quadrant 4 is known as tine wasting. Getting ‘lost in time’ on </w:t>
      </w:r>
      <w:proofErr w:type="spellStart"/>
      <w:r>
        <w:rPr>
          <w:rFonts w:ascii="Arial" w:hAnsi="Arial"/>
          <w:sz w:val="22"/>
          <w:szCs w:val="22"/>
        </w:rPr>
        <w:t>FaceBook</w:t>
      </w:r>
      <w:proofErr w:type="spellEnd"/>
      <w:r>
        <w:rPr>
          <w:rFonts w:ascii="Arial" w:hAnsi="Arial"/>
          <w:sz w:val="22"/>
          <w:szCs w:val="22"/>
        </w:rPr>
        <w:t xml:space="preserve"> or other social media platforms. Bits and pieces (I recall a longish staff meeting as a middle leader about washing up in the staffroom!) It may be watching Love Island or a </w:t>
      </w:r>
      <w:proofErr w:type="spellStart"/>
      <w:r>
        <w:rPr>
          <w:rFonts w:ascii="Arial" w:hAnsi="Arial"/>
          <w:sz w:val="22"/>
          <w:szCs w:val="22"/>
        </w:rPr>
        <w:t>favourite</w:t>
      </w:r>
      <w:proofErr w:type="spellEnd"/>
      <w:r>
        <w:rPr>
          <w:rFonts w:ascii="Arial" w:hAnsi="Arial"/>
          <w:sz w:val="22"/>
          <w:szCs w:val="22"/>
        </w:rPr>
        <w:t xml:space="preserve"> soap on TV. None of these are wrong or indeed shouldn’t be done, but the problem comes if these activities are at the expense of quadrant 2 tasks.</w:t>
      </w:r>
    </w:p>
    <w:p w14:paraId="78A73A5D" w14:textId="77777777" w:rsidR="001825CF" w:rsidRDefault="001825CF" w:rsidP="00A92ECF">
      <w:pPr>
        <w:rPr>
          <w:rFonts w:ascii="Arial" w:hAnsi="Arial"/>
          <w:sz w:val="22"/>
          <w:szCs w:val="22"/>
        </w:rPr>
      </w:pPr>
    </w:p>
    <w:p w14:paraId="4276F806" w14:textId="08559971" w:rsidR="001825CF" w:rsidRDefault="001825CF" w:rsidP="00A92ECF">
      <w:pPr>
        <w:rPr>
          <w:rFonts w:ascii="Arial" w:hAnsi="Arial"/>
          <w:sz w:val="22"/>
          <w:szCs w:val="22"/>
        </w:rPr>
      </w:pPr>
      <w:r>
        <w:rPr>
          <w:rFonts w:ascii="Arial" w:hAnsi="Arial"/>
          <w:sz w:val="22"/>
          <w:szCs w:val="22"/>
        </w:rPr>
        <w:t>When this model is presented in a coaching session, and populated ‘in the moment’ it can become crystal clear where the s</w:t>
      </w:r>
      <w:r w:rsidR="00197485">
        <w:rPr>
          <w:rFonts w:ascii="Arial" w:hAnsi="Arial"/>
          <w:sz w:val="22"/>
          <w:szCs w:val="22"/>
        </w:rPr>
        <w:t>olution to</w:t>
      </w:r>
      <w:bookmarkStart w:id="0" w:name="_GoBack"/>
      <w:bookmarkEnd w:id="0"/>
      <w:r w:rsidR="00197485">
        <w:rPr>
          <w:rFonts w:ascii="Arial" w:hAnsi="Arial"/>
          <w:sz w:val="22"/>
          <w:szCs w:val="22"/>
        </w:rPr>
        <w:t xml:space="preserve"> the tim</w:t>
      </w:r>
      <w:r w:rsidR="005A2E5F">
        <w:rPr>
          <w:rFonts w:ascii="Arial" w:hAnsi="Arial"/>
          <w:sz w:val="22"/>
          <w:szCs w:val="22"/>
        </w:rPr>
        <w:t>e challenge is and what can be done to quickly fix this.</w:t>
      </w:r>
    </w:p>
    <w:p w14:paraId="4F4D8D4C" w14:textId="77777777" w:rsidR="001825CF" w:rsidRDefault="001825CF" w:rsidP="00A92ECF">
      <w:pPr>
        <w:rPr>
          <w:rFonts w:ascii="Arial" w:hAnsi="Arial"/>
          <w:sz w:val="22"/>
          <w:szCs w:val="22"/>
        </w:rPr>
      </w:pPr>
    </w:p>
    <w:p w14:paraId="436FD187" w14:textId="77777777" w:rsidR="001825CF" w:rsidRDefault="001825CF" w:rsidP="00A92ECF">
      <w:pPr>
        <w:rPr>
          <w:rFonts w:ascii="Arial" w:hAnsi="Arial"/>
          <w:sz w:val="22"/>
          <w:szCs w:val="22"/>
        </w:rPr>
      </w:pPr>
    </w:p>
    <w:p w14:paraId="55EAD257" w14:textId="77777777" w:rsidR="001825CF" w:rsidRDefault="001825CF" w:rsidP="00A92ECF">
      <w:pPr>
        <w:rPr>
          <w:rFonts w:ascii="Arial" w:hAnsi="Arial"/>
          <w:sz w:val="22"/>
          <w:szCs w:val="22"/>
        </w:rPr>
      </w:pPr>
    </w:p>
    <w:p w14:paraId="2C94492B" w14:textId="77777777" w:rsidR="001825CF" w:rsidRDefault="001825CF" w:rsidP="00A92ECF">
      <w:pPr>
        <w:rPr>
          <w:rFonts w:ascii="Arial" w:hAnsi="Arial"/>
          <w:sz w:val="22"/>
          <w:szCs w:val="22"/>
        </w:rPr>
      </w:pPr>
    </w:p>
    <w:p w14:paraId="64AEF53E" w14:textId="77777777" w:rsidR="0052023A" w:rsidRDefault="0052023A" w:rsidP="00A92ECF">
      <w:pPr>
        <w:rPr>
          <w:rFonts w:ascii="Arial" w:hAnsi="Arial"/>
          <w:sz w:val="22"/>
          <w:szCs w:val="22"/>
        </w:rPr>
      </w:pPr>
    </w:p>
    <w:p w14:paraId="27033879" w14:textId="12FC0128" w:rsidR="0052023A" w:rsidRPr="005A2E5F" w:rsidRDefault="005A2E5F" w:rsidP="005A2E5F">
      <w:pPr>
        <w:jc w:val="center"/>
        <w:rPr>
          <w:rFonts w:ascii="Arial" w:hAnsi="Arial"/>
          <w:b/>
          <w:sz w:val="28"/>
          <w:szCs w:val="28"/>
        </w:rPr>
      </w:pPr>
      <w:r w:rsidRPr="005A2E5F">
        <w:rPr>
          <w:rFonts w:ascii="Arial" w:hAnsi="Arial"/>
          <w:b/>
          <w:sz w:val="28"/>
          <w:szCs w:val="28"/>
        </w:rPr>
        <w:t>The Covey Tine Management Matrix</w:t>
      </w:r>
    </w:p>
    <w:p w14:paraId="2514D34F" w14:textId="77777777" w:rsidR="00A81A4A" w:rsidRDefault="00A81A4A" w:rsidP="00A92ECF">
      <w:pPr>
        <w:rPr>
          <w:rFonts w:ascii="Arial" w:hAnsi="Arial"/>
          <w:sz w:val="22"/>
          <w:szCs w:val="22"/>
        </w:rPr>
      </w:pPr>
    </w:p>
    <w:p w14:paraId="2AFB4CE6" w14:textId="77777777" w:rsidR="00A81A4A" w:rsidRPr="00A81A4A" w:rsidRDefault="00A81A4A" w:rsidP="00A92ECF">
      <w:pPr>
        <w:rPr>
          <w:rFonts w:ascii="Arial" w:hAnsi="Arial"/>
          <w:sz w:val="22"/>
          <w:szCs w:val="22"/>
        </w:rPr>
      </w:pPr>
    </w:p>
    <w:p w14:paraId="161F90D2" w14:textId="77777777" w:rsidR="00A92ECF" w:rsidRPr="00A81A4A" w:rsidRDefault="00A92ECF" w:rsidP="00A92ECF">
      <w:pPr>
        <w:rPr>
          <w:rFonts w:ascii="Arial" w:hAnsi="Arial"/>
          <w:sz w:val="22"/>
          <w:szCs w:val="22"/>
        </w:rPr>
      </w:pPr>
    </w:p>
    <w:p w14:paraId="540396BD" w14:textId="1054FAD7" w:rsidR="00A92ECF" w:rsidRDefault="0052023A" w:rsidP="00A92ECF">
      <w:pPr>
        <w:rPr>
          <w:rFonts w:ascii="Arial" w:hAnsi="Arial"/>
          <w:b/>
          <w:sz w:val="28"/>
          <w:szCs w:val="28"/>
        </w:rPr>
      </w:pPr>
      <w:r>
        <w:rPr>
          <w:rFonts w:ascii="Arial" w:hAnsi="Arial"/>
          <w:b/>
          <w:noProof/>
          <w:sz w:val="28"/>
          <w:szCs w:val="28"/>
        </w:rPr>
        <w:drawing>
          <wp:inline distT="0" distB="0" distL="0" distR="0" wp14:anchorId="53690603" wp14:editId="2A080282">
            <wp:extent cx="5262880" cy="3535680"/>
            <wp:effectExtent l="0" t="0" r="0" b="0"/>
            <wp:docPr id="2" name="Picture 2" descr="Macintosh HD:Users:Janpage:Desktop:Covey-Time-Management-Matri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Janpage:Desktop:Covey-Time-Management-Matrix.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262880" cy="3535680"/>
                    </a:xfrm>
                    <a:prstGeom prst="rect">
                      <a:avLst/>
                    </a:prstGeom>
                    <a:noFill/>
                    <a:ln>
                      <a:noFill/>
                    </a:ln>
                  </pic:spPr>
                </pic:pic>
              </a:graphicData>
            </a:graphic>
          </wp:inline>
        </w:drawing>
      </w:r>
    </w:p>
    <w:p w14:paraId="28BAB152" w14:textId="77777777" w:rsidR="00A92ECF" w:rsidRDefault="00A92ECF" w:rsidP="00A92ECF"/>
    <w:p w14:paraId="1D315668" w14:textId="77777777" w:rsidR="00FD1AF8" w:rsidRDefault="00801959">
      <w:r w:rsidRPr="00CE0046">
        <w:rPr>
          <w:rFonts w:ascii="Raleway" w:hAnsi="Raleway"/>
          <w:b/>
          <w:noProof/>
          <w:sz w:val="28"/>
        </w:rPr>
        <mc:AlternateContent>
          <mc:Choice Requires="wps">
            <w:drawing>
              <wp:anchor distT="0" distB="0" distL="114300" distR="114300" simplePos="0" relativeHeight="251659264" behindDoc="1" locked="0" layoutInCell="1" allowOverlap="1" wp14:anchorId="667F8FC6" wp14:editId="46BB95FE">
                <wp:simplePos x="0" y="0"/>
                <wp:positionH relativeFrom="page">
                  <wp:posOffset>6765290</wp:posOffset>
                </wp:positionH>
                <wp:positionV relativeFrom="page">
                  <wp:posOffset>0</wp:posOffset>
                </wp:positionV>
                <wp:extent cx="797560" cy="797560"/>
                <wp:effectExtent l="2540" t="0" r="9525" b="2540"/>
                <wp:wrapNone/>
                <wp:docPr id="1" name="Freeform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97560" cy="797560"/>
                        </a:xfrm>
                        <a:custGeom>
                          <a:avLst/>
                          <a:gdLst>
                            <a:gd name="T0" fmla="+- 0 11910 10654"/>
                            <a:gd name="T1" fmla="*/ T0 w 1256"/>
                            <a:gd name="T2" fmla="*/ 0 h 1256"/>
                            <a:gd name="T3" fmla="+- 0 11717 10654"/>
                            <a:gd name="T4" fmla="*/ T3 w 1256"/>
                            <a:gd name="T5" fmla="*/ 0 h 1256"/>
                            <a:gd name="T6" fmla="+- 0 10654 10654"/>
                            <a:gd name="T7" fmla="*/ T6 w 1256"/>
                            <a:gd name="T8" fmla="*/ 0 h 1256"/>
                            <a:gd name="T9" fmla="+- 0 10879 10654"/>
                            <a:gd name="T10" fmla="*/ T9 w 1256"/>
                            <a:gd name="T11" fmla="*/ 225 h 1256"/>
                            <a:gd name="T12" fmla="+- 0 11910 10654"/>
                            <a:gd name="T13" fmla="*/ T12 w 1256"/>
                            <a:gd name="T14" fmla="*/ 1256 h 1256"/>
                            <a:gd name="T15" fmla="+- 0 11910 10654"/>
                            <a:gd name="T16" fmla="*/ T15 w 1256"/>
                            <a:gd name="T17" fmla="*/ 0 h 1256"/>
                          </a:gdLst>
                          <a:ahLst/>
                          <a:cxnLst>
                            <a:cxn ang="0">
                              <a:pos x="T1" y="T2"/>
                            </a:cxn>
                            <a:cxn ang="0">
                              <a:pos x="T4" y="T5"/>
                            </a:cxn>
                            <a:cxn ang="0">
                              <a:pos x="T7" y="T8"/>
                            </a:cxn>
                            <a:cxn ang="0">
                              <a:pos x="T10" y="T11"/>
                            </a:cxn>
                            <a:cxn ang="0">
                              <a:pos x="T13" y="T14"/>
                            </a:cxn>
                            <a:cxn ang="0">
                              <a:pos x="T16" y="T17"/>
                            </a:cxn>
                          </a:cxnLst>
                          <a:rect l="0" t="0" r="r" b="b"/>
                          <a:pathLst>
                            <a:path w="1256" h="1256">
                              <a:moveTo>
                                <a:pt x="1256" y="0"/>
                              </a:moveTo>
                              <a:lnTo>
                                <a:pt x="1063" y="0"/>
                              </a:lnTo>
                              <a:lnTo>
                                <a:pt x="0" y="0"/>
                              </a:lnTo>
                              <a:lnTo>
                                <a:pt x="225" y="225"/>
                              </a:lnTo>
                              <a:lnTo>
                                <a:pt x="1256" y="1256"/>
                              </a:lnTo>
                              <a:lnTo>
                                <a:pt x="1256" y="0"/>
                              </a:lnTo>
                            </a:path>
                          </a:pathLst>
                        </a:custGeom>
                        <a:solidFill>
                          <a:srgbClr val="FFDE5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id="Freeform 1"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595.5pt,0,585.85pt,0,532.7pt,0,543.95pt,11.25pt,595.5pt,62.8pt,595.5pt,0" coordsize="1256,1256"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" fillcolor="#ffde58" stroked="f">
                <v:path arrowok="t" o:connecttype="custom" o:connectlocs="797560,0;675005,0;0,0;142875,142875;797560,797560;797560,0" o:connectangles="0,0,0,0,0,0"/>
                <w10:wrap anchorx="page" anchory="page"/>
              </v:polyline>
            </w:pict>
          </mc:Fallback>
        </mc:AlternateContent>
      </w:r>
    </w:p>
    <w:sectPr w:rsidR="00FD1AF8" w:rsidSect="007C0816">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altName w:val="Arial"/>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Raleway">
    <w:altName w:val="Andale Mono"/>
    <w:charset w:val="00"/>
    <w:family w:val="swiss"/>
    <w:pitch w:val="variable"/>
    <w:sig w:usb0="A00002FF" w:usb1="5000205B" w:usb2="00000000" w:usb3="00000000" w:csb0="00000097"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1959"/>
    <w:rsid w:val="001825CF"/>
    <w:rsid w:val="0019448E"/>
    <w:rsid w:val="00197485"/>
    <w:rsid w:val="0052023A"/>
    <w:rsid w:val="005A2E5F"/>
    <w:rsid w:val="005B476A"/>
    <w:rsid w:val="007C0816"/>
    <w:rsid w:val="00801959"/>
    <w:rsid w:val="00945258"/>
    <w:rsid w:val="00A81A4A"/>
    <w:rsid w:val="00A92ECF"/>
    <w:rsid w:val="00FD1A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A7021E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0195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01959"/>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0195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01959"/>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image" Target="media/image2.pn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2</Pages>
  <Words>411</Words>
  <Characters>2345</Characters>
  <Application>Microsoft Macintosh Word</Application>
  <DocSecurity>0</DocSecurity>
  <Lines>19</Lines>
  <Paragraphs>5</Paragraphs>
  <ScaleCrop>false</ScaleCrop>
  <Company/>
  <LinksUpToDate>false</LinksUpToDate>
  <CharactersWithSpaces>2751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Page</dc:creator>
  <cp:keywords/>
  <dc:description/>
  <cp:lastModifiedBy>Jan Page</cp:lastModifiedBy>
  <cp:revision>5</cp:revision>
  <dcterms:created xsi:type="dcterms:W3CDTF">2019-07-27T12:32:00Z</dcterms:created>
  <dcterms:modified xsi:type="dcterms:W3CDTF">2019-08-30T11:59:00Z</dcterms:modified>
</cp:coreProperties>
</file>